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2D0E74" w:rsidRDefault="00B341A6" w:rsidP="002D0E7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76542227" w:rsidR="00B341A6" w:rsidRPr="002D0E74" w:rsidRDefault="00B341A6" w:rsidP="002D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F6333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6333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7E5F212" w:rsidR="00B341A6" w:rsidRPr="002D0E74" w:rsidRDefault="00DC70F2" w:rsidP="002D0E74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FE7EDE" w:rsidRPr="002D0E74">
        <w:rPr>
          <w:rFonts w:ascii="Times New Roman" w:eastAsia="Times New Roman" w:hAnsi="Times New Roman" w:cs="Times New Roman"/>
          <w:sz w:val="24"/>
          <w:szCs w:val="24"/>
        </w:rPr>
        <w:t>cinco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h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2D0E74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 xml:space="preserve">a vereadora </w:t>
      </w:r>
      <w:proofErr w:type="spellStart"/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2D0E74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A40CE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2D0E74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2D0E74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s: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n° 010/2025.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Executivo Municipal. Dispõe sobre a extinção de escolas em desuso/paralisadas a mais de 10 anos ou por motivo de remanejamentos dos alunos e dá outras providências. Protocolado dia 05 de novembro de 2025.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>Encaminha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 o projeto de lei para as comissões de Justiça e redação e Comissão de Finanças e orçamento.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n° 011/2025.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executivo Municipal. Dispõe sobre a reestruturação do Conselho Municipal da Educação-CME e dá outras providências. 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>Encaminha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 o projeto de lei para as Comissões de Justiça e Redação. Comissão de Finanças e Orçamento e Comissão de Educação, Cultura e Desporte, Saúde e Meio Ambiente.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 Projeto de lei ordinária n° 012/2025.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Executivo Municipal. Dispõe sobre a prorrogação, até 22 de dezembro de 2026, a vigência do Plano Municipal de Educação do Município de Almas-TO, aprovado por meio da lei n° 184/2015, de 22 de junho de 2015 e dá outras providências. Protocolado dia 05 de novembro de 2025.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008/2025.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vereador Eurismar Rodrigues Neto. Requer que seja adotada as providencias necessárias para a aquisição de um trator esteira. Protocolado dia 05 de novembro de 2025.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Ofício n° 220/2025.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Assunto: Resposta aos requerimentos constantes dos ofícios n° 010 e 011/2025. Protocolado dia 05 de novembro de 2025.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F15FFB" w:rsidRPr="002D0E74">
        <w:rPr>
          <w:rFonts w:ascii="Times New Roman" w:eastAsia="Times New Roman" w:hAnsi="Times New Roman" w:cs="Times New Roman"/>
          <w:sz w:val="24"/>
          <w:szCs w:val="24"/>
        </w:rPr>
        <w:t xml:space="preserve">seguintes matérias: 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001/2025.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vereadores Danilo Urcino de Cerqueira e </w:t>
      </w:r>
      <w:proofErr w:type="spellStart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>Graciane</w:t>
      </w:r>
      <w:proofErr w:type="spellEnd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 Ferreira </w:t>
      </w:r>
      <w:proofErr w:type="spellStart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>Coêlho</w:t>
      </w:r>
      <w:proofErr w:type="spellEnd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 Monteiro. Requer ao Poder Executivo que faça reforma da Praça </w:t>
      </w:r>
      <w:proofErr w:type="spellStart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>Salone</w:t>
      </w:r>
      <w:proofErr w:type="spellEnd"/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 Pinto, com instalação de parquinhos infantis e rampas de acesso para garantir a acessibilidade de pessoas com deficiência ou mobilidade reduzida. Protocolado dia 03 de novembro de 2025.  O requerimento foi lido, discutido, votado a aprovado por unanimidade de votos. 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020/2025.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>Autoria vereador Karla Taianna Xavier Franco. Requer ao Executivo Municipal que adote as providências necessárias para que o abatedouro municipal entre em funcionamento o mais breve possível, tendo em vista que a obra se encontra concluída desde o mês de janeiro do corrente ano, mas permanece sem utilização. Protocolado dia 03 de novembro de 2025. O requerimento foi lido, discutido, votado a aprovado por unanimidade de votos.</w:t>
      </w:r>
      <w:r w:rsidR="00682FDF" w:rsidRPr="002D0E74">
        <w:rPr>
          <w:rFonts w:ascii="Times New Roman" w:eastAsia="Times New Roman" w:hAnsi="Times New Roman"/>
          <w:b/>
          <w:bCs/>
          <w:sz w:val="24"/>
          <w:szCs w:val="24"/>
        </w:rPr>
        <w:t xml:space="preserve"> Requerimento n° 008/2025. </w:t>
      </w:r>
      <w:r w:rsidR="00682FDF" w:rsidRPr="002D0E74">
        <w:rPr>
          <w:rFonts w:ascii="Times New Roman" w:eastAsia="Times New Roman" w:hAnsi="Times New Roman"/>
          <w:bCs/>
          <w:sz w:val="24"/>
          <w:szCs w:val="24"/>
        </w:rPr>
        <w:t xml:space="preserve">Autoria vereadora Josiane Pimenta. Requer ao Executivo Municipal a aquisição de uma plantadeira agrícola para uso dos produtores rurais do município. Protocolado dia 03 de novembro de 2025. O requerimento foi lido, discutido, votado a aprovado por unanimidade de votos.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2D0E74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franqueou a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lastRenderedPageBreak/>
        <w:t>tribuna livre aos senhores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2D0E7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Fez o uso da tribuna o vereador Danilo Ur</w:t>
      </w:r>
      <w:r w:rsidR="002D0E74"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>ino de Cerqueira. N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havendo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2D0E7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E7EDE" w:rsidRPr="002D0E7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D3400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8D6875" w:rsidRPr="002D0E74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2D0E74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FDF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5FFB"/>
    <w:rsid w:val="00F4143B"/>
    <w:rsid w:val="00F4585E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87E1-209F-4BB6-972B-D15FB28D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2025-11-06T22:33:00Z</cp:lastPrinted>
  <dcterms:created xsi:type="dcterms:W3CDTF">2025-11-06T14:20:00Z</dcterms:created>
  <dcterms:modified xsi:type="dcterms:W3CDTF">2025-11-06T22:34:00Z</dcterms:modified>
</cp:coreProperties>
</file>